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14" w:rsidRDefault="00C92A14" w:rsidP="00C92A14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基因和染色体的关系综合练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下列不能说明基因和染色体行为存在平行关系的是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基因、染色体在生殖过程中均保持完整性和独立性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基因、染色体在体细胞中成对存在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在配子中单个出现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杂合子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中某条染色体缺失</w:t>
      </w:r>
      <w:r w:rsidRPr="00823800">
        <w:rPr>
          <w:rFonts w:ascii="Times New Roman" w:hAnsi="Times New Roman" w:cs="Times New Roman" w:hint="eastAsia"/>
        </w:rPr>
        <w:t>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表现出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基因控制的性状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基因发生突变而基因所在的染色体没有发生变化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</w:t>
      </w:r>
      <w:r w:rsidRPr="00823800">
        <w:rPr>
          <w:rFonts w:ascii="Times New Roman" w:eastAsia="楷体_GB2312" w:hAnsi="Times New Roman" w:cs="Times New Roman"/>
        </w:rPr>
        <w:t>101</w:t>
      </w:r>
      <w:r w:rsidRPr="00823800">
        <w:rPr>
          <w:rFonts w:ascii="Times New Roman" w:eastAsia="楷体_GB2312" w:hAnsi="Times New Roman" w:cs="Times New Roman"/>
        </w:rPr>
        <w:t>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基因的自由组合定律发生于下图中哪个过程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4006850" cy="12461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474" cy="124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3.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93750" cy="1136650"/>
            <wp:effectExtent l="0" t="0" r="6350" b="6350"/>
            <wp:docPr id="8" name="图片 8" descr="21微生物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贵州贵阳摸底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如图为果蝇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染色体的部分基因图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下列对此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基因在染色体上呈线性排列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l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为非等位基因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说明了各基因在染色体上的绝对位置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雄性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染色体上的基因来自其雌性亲本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河北正定中学调考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决定猫的毛色的基因位于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基因决定黑色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基因决定黄色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杂合子表现型为虎斑色。现有虎斑色雌猫与黄色雄猫交配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生下四只虎斑色小猫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它们的性别是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三雄一雌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全为雌猫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雌雄各半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全为雄猫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AaBBdd</w:t>
      </w:r>
      <w:r w:rsidRPr="00823800">
        <w:rPr>
          <w:rFonts w:ascii="Times New Roman" w:hAnsi="Times New Roman" w:cs="Times New Roman"/>
        </w:rPr>
        <w:t>的哺乳动物在产生配子过程中某一时期细胞分裂图如下。下列叙述正确的是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70000" cy="1536700"/>
            <wp:effectExtent l="0" t="0" r="6350" b="6350"/>
            <wp:docPr id="7" name="图片 7" descr="毛毛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与基因型为</w:t>
      </w:r>
      <w:r w:rsidRPr="00823800">
        <w:rPr>
          <w:rFonts w:ascii="Times New Roman" w:hAnsi="Times New Roman" w:cs="Times New Roman"/>
        </w:rPr>
        <w:t>aBd</w:t>
      </w:r>
      <w:r w:rsidRPr="00823800">
        <w:rPr>
          <w:rFonts w:ascii="Times New Roman" w:hAnsi="Times New Roman" w:cs="Times New Roman"/>
        </w:rPr>
        <w:t>精子完成受精后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该细胞可形成基因型为</w:t>
      </w:r>
      <w:r w:rsidRPr="00823800">
        <w:rPr>
          <w:rFonts w:ascii="Times New Roman" w:hAnsi="Times New Roman" w:cs="Times New Roman"/>
        </w:rPr>
        <w:t>aaBbdd</w:t>
      </w:r>
      <w:r w:rsidRPr="00823800">
        <w:rPr>
          <w:rFonts w:ascii="Times New Roman" w:hAnsi="Times New Roman" w:cs="Times New Roman"/>
        </w:rPr>
        <w:t>的受精卵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形成该细胞的过程中染色体一定发生了交叉互换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且发生在减数第一次分裂前期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该细胞中有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对同源染色体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在该哺乳动物的精巢中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能观察到此细胞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如图是某二倍体生物一个细胞的减数分裂示意图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图中英文字母代表基因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下列推测正确的是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0650" cy="1377950"/>
            <wp:effectExtent l="0" t="0" r="0" b="0"/>
            <wp:docPr id="6" name="图片 6" descr="毛毛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7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该细胞处于减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间期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染色体已完成复制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该细胞分裂产生的生殖细胞的基因型是</w:t>
      </w:r>
      <w:r w:rsidRPr="00823800">
        <w:rPr>
          <w:rFonts w:ascii="Times New Roman" w:hAnsi="Times New Roman" w:cs="Times New Roman"/>
        </w:rPr>
        <w:t>AaDd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Aadd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该细胞有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个染色体组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个核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该细胞的下一时期非同源染色体之间会随机组合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果蝇的生物钟基因位于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有节律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对无节律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为显性；体色基因位于常染色体上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灰身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对黑身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为显性。在基因型为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的雄蝇减数分裂过程中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若出现一个</w:t>
      </w:r>
      <w:r w:rsidRPr="00823800">
        <w:rPr>
          <w:rFonts w:ascii="Times New Roman" w:hAnsi="Times New Roman" w:cs="Times New Roman"/>
        </w:rPr>
        <w:t>AAX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 w:rsidRPr="00823800">
        <w:rPr>
          <w:rFonts w:ascii="Times New Roman" w:hAnsi="Times New Roman" w:cs="Times New Roman"/>
        </w:rPr>
        <w:t>类型的变异细胞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该细胞是初级精母细胞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该细胞的核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数是体细胞的一半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形成该细胞过程中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随姐妹染色单体分开发生了分离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形成该细胞过程中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有节律基因发生了突</w:t>
      </w:r>
      <w:r w:rsidRPr="00823800">
        <w:rPr>
          <w:rFonts w:ascii="Times New Roman" w:hAnsi="Times New Roman" w:cs="Times New Roman" w:hint="eastAsia"/>
        </w:rPr>
        <w:t>变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一对表现型正常的夫妇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生了一个既是红绿色盲又是</w:t>
      </w:r>
      <w:r w:rsidRPr="00823800">
        <w:rPr>
          <w:rFonts w:ascii="Times New Roman" w:hAnsi="Times New Roman" w:cs="Times New Roman"/>
        </w:rPr>
        <w:t>XYY</w:t>
      </w:r>
      <w:r w:rsidRPr="00823800">
        <w:rPr>
          <w:rFonts w:ascii="Times New Roman" w:hAnsi="Times New Roman" w:cs="Times New Roman"/>
        </w:rPr>
        <w:t>的患儿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从根本上说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前者的病因与父母中的哪一方有关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后者的病因发生的时期是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与母亲有关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减数第二次分裂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与父亲有关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减数第一次分裂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与父母亲都有关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受精作用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与母亲有关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减数第一次分裂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某实验室保存有野生型和一些突变型果蝇。果蝇的部分隐性突变基因及其在染色体上的位置如图所示。回答下列问题。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159000" cy="1416050"/>
            <wp:effectExtent l="0" t="0" r="0" b="0"/>
            <wp:docPr id="5" name="图片 5" descr="玉米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玉米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同学甲用翅外展粗糙眼果蝇与野生型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正常翅正常眼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纯合子果蝇进</w:t>
      </w:r>
      <w:r w:rsidRPr="00823800">
        <w:rPr>
          <w:rFonts w:ascii="Times New Roman" w:hAnsi="Times New Roman" w:cs="Times New Roman" w:hint="eastAsia"/>
        </w:rPr>
        <w:t>行杂交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中翅外展正常眼个体出现的概率为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。图中所列基因中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不能与翅外展基因进行自由组合的是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同学乙用焦刚毛白眼雄蝇与野生型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直刚毛红眼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纯合子雌蝇进行杂交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正交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则子代雄蝇中焦刚毛个体出现的概率为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；若进行反交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子代中白眼个体出现的概率为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 w:hint="eastAsia"/>
        </w:rPr>
        <w:t>为了验证遗传规律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同学丙让白眼黑檀体雄果蝇与野生型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红眼灰体</w:t>
      </w:r>
      <w:r>
        <w:rPr>
          <w:rFonts w:ascii="Times New Roman" w:hAnsi="Times New Roman" w:cs="Times New Roman" w:hint="eastAsia"/>
        </w:rPr>
        <w:t>)</w:t>
      </w:r>
      <w:r w:rsidRPr="00823800">
        <w:rPr>
          <w:rFonts w:ascii="Times New Roman" w:hAnsi="Times New Roman" w:cs="Times New Roman" w:hint="eastAsia"/>
        </w:rPr>
        <w:t>纯合子雌果蝇进行杂交得到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相互交配得到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。那么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在所得实验结果中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能够验证自由组合定律的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表现型是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表现型及其分离比是</w:t>
      </w:r>
      <w:r w:rsidRPr="00823800">
        <w:rPr>
          <w:rFonts w:ascii="Times New Roman" w:hAnsi="Times New Roman" w:cs="Times New Roman"/>
        </w:rPr>
        <w:t>______________________________</w:t>
      </w:r>
      <w:r w:rsidRPr="00823800">
        <w:rPr>
          <w:rFonts w:ascii="Times New Roman" w:hAnsi="Times New Roman" w:cs="Times New Roman"/>
        </w:rPr>
        <w:t>；验证伴性遗传时应分析的相对性状是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能够验证伴性遗传的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表现型及其分离比是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山西康杰中学测试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下面是某遗传病一个家系的系谱图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已知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不携带致病基因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117600"/>
            <wp:effectExtent l="0" t="0" r="0" b="6350"/>
            <wp:docPr id="4" name="图片 4" descr="毛毛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1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请分析回答：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该病的致病基因为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显性、隐性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位于</w:t>
      </w:r>
      <w:r w:rsidRPr="00823800">
        <w:rPr>
          <w:rFonts w:ascii="Times New Roman" w:hAnsi="Times New Roman" w:cs="Times New Roman"/>
        </w:rPr>
        <w:t>____</w:t>
      </w:r>
      <w:r w:rsidRPr="00823800">
        <w:rPr>
          <w:rFonts w:ascii="Times New Roman" w:hAnsi="Times New Roman" w:cs="Times New Roman"/>
        </w:rPr>
        <w:t>染色体上。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若用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表示控制该遗传病的等位基因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则图中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的基因型为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  <w:vertAlign w:val="subscript"/>
        </w:rPr>
        <w:t>6</w:t>
      </w:r>
      <w:r w:rsidRPr="00823800">
        <w:rPr>
          <w:rFonts w:ascii="Times New Roman" w:hAnsi="Times New Roman" w:cs="Times New Roman"/>
        </w:rPr>
        <w:t>再生一个患病男孩的概率为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  <w:vertAlign w:val="subscript"/>
        </w:rPr>
        <w:t>6</w:t>
      </w:r>
      <w:r w:rsidRPr="00823800">
        <w:rPr>
          <w:rFonts w:ascii="Times New Roman" w:hAnsi="Times New Roman" w:cs="Times New Roman"/>
        </w:rPr>
        <w:t>与一位患该病的女性结婚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建议他们生育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男孩、女孩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某种家禽的豁眼和正常眼是一对相对性状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豁眼雌禽产蛋能力强。已知这种家禽的性别决定方式与鸡相同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豁眼性状由</w:t>
      </w:r>
      <w:r w:rsidRPr="00823800">
        <w:rPr>
          <w:rFonts w:ascii="Times New Roman" w:hAnsi="Times New Roman" w:cs="Times New Roman"/>
        </w:rPr>
        <w:t>Z</w:t>
      </w:r>
      <w:r w:rsidRPr="00823800">
        <w:rPr>
          <w:rFonts w:ascii="Times New Roman" w:hAnsi="Times New Roman" w:cs="Times New Roman"/>
        </w:rPr>
        <w:t>染色体上的隐性基因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且在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染色体上没有其等位基因。回答下列问题：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用纯合体正常眼雄禽与豁眼雌禽杂交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杂交亲本的基因型为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。理论上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个体的基因型和表现型为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雌禽中豁眼禽所占的比例为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为了给饲养场提供产蛋能力强的该种家禽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请确定一个合适的杂交组合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使其子代中雌禽均为豁眼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雄禽均为正常眼。写出杂交组合和预期结果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要求标明亲本和子代的表现型、基因型：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假设</w:t>
      </w:r>
      <w:r w:rsidRPr="00823800">
        <w:rPr>
          <w:rFonts w:ascii="Times New Roman" w:hAnsi="Times New Roman" w:cs="Times New Roman"/>
        </w:rPr>
        <w:t>M/m</w:t>
      </w:r>
      <w:r w:rsidRPr="00823800">
        <w:rPr>
          <w:rFonts w:ascii="Times New Roman" w:hAnsi="Times New Roman" w:cs="Times New Roman"/>
        </w:rPr>
        <w:t>基因位于常染色体上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基因纯合时可使部分应表现为豁眼的个体表现为正常眼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</w:t>
      </w:r>
      <w:r w:rsidRPr="00823800">
        <w:rPr>
          <w:rFonts w:ascii="Times New Roman" w:hAnsi="Times New Roman" w:cs="Times New Roman"/>
        </w:rPr>
        <w:t>MM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Mm</w:t>
      </w:r>
      <w:r w:rsidRPr="00823800">
        <w:rPr>
          <w:rFonts w:ascii="Times New Roman" w:hAnsi="Times New Roman" w:cs="Times New Roman"/>
        </w:rPr>
        <w:t>对个体眼的表现型无影响。以此推测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在考虑</w:t>
      </w:r>
      <w:r w:rsidRPr="00823800">
        <w:rPr>
          <w:rFonts w:ascii="Times New Roman" w:hAnsi="Times New Roman" w:cs="Times New Roman"/>
        </w:rPr>
        <w:t>M/m</w:t>
      </w:r>
      <w:r w:rsidRPr="00823800">
        <w:rPr>
          <w:rFonts w:ascii="Times New Roman" w:hAnsi="Times New Roman" w:cs="Times New Roman"/>
        </w:rPr>
        <w:t>基因的情况下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若两只表现型均为正常眼的亲本交配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其子代中出现豁眼雄禽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则亲本雌禽的基因型为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子代中豁眼雄禽可能的基因型包括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果蝇众多的突变品系为研究基因与性状的关系提供了重要的材料。摩尔根等人选育出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品系并创立了基于该品系的突变检测技术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可通过观察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代的性状及比例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检测出未知基因突变的类型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如显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隐性、是否致死等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确定该突变基因与可见性状的关系及其所在的染色体。回答下列问题：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果蝇的棒眼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对圆眼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为显性、红眼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对杏红眼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控制这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对相对性状的基因均位于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其遗传总是和性别相关联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这种现象称为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。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图示基于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品系的突变检测技术路线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代中挑出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只雌蝇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雄蝇交配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若得到的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代没有野生型雄蝇。雌蝇数目是雄蝇的两倍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代中雌蝇的两种表现型分别是棒眼杏红眼和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此结果说明诱变产生了伴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基因突变。该突变的基因保存在表现型为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果蝇的细胞内</w:t>
      </w:r>
      <w:r w:rsidRPr="00823800">
        <w:rPr>
          <w:rFonts w:ascii="Times New Roman" w:hAnsi="Times New Roman" w:cs="Times New Roman" w:hint="eastAsia"/>
        </w:rPr>
        <w:t>。</w:t>
      </w:r>
    </w:p>
    <w:p w:rsidR="00C92A14" w:rsidRDefault="00C92A14" w:rsidP="00C92A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79650" cy="1346200"/>
            <wp:effectExtent l="0" t="0" r="6350" b="6350"/>
            <wp:docPr id="3" name="图片 3" descr="21广东生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1广东生物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注：不考虑图中染色体间的交叉互换和已知性状相关基因的突变</w:t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上述突变基因可能对应图中的突变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从突变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中选一项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分析其原因可能是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使胚胎死亡。</w:t>
      </w:r>
    </w:p>
    <w:p w:rsidR="00C92A14" w:rsidRPr="00823800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334000" cy="3839986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839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A14" w:rsidRDefault="00C92A14" w:rsidP="00C92A1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图所示的突变检测技术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具有的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优点是除能检测上述基因突变外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还能检测出果蝇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基因突变；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缺点是不能检测出果蝇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基因突变。</w:t>
      </w:r>
      <w:r>
        <w:rPr>
          <w:rFonts w:ascii="Times New Roman" w:hAnsi="Times New Roman" w:cs="Times New Roman"/>
        </w:rPr>
        <w:t>(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选答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且仅答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点即可</w:t>
      </w:r>
      <w:r>
        <w:rPr>
          <w:rFonts w:ascii="Times New Roman" w:hAnsi="Times New Roman" w:cs="Times New Roman"/>
        </w:rPr>
        <w:t>)</w:t>
      </w:r>
    </w:p>
    <w:p w:rsidR="003836DB" w:rsidRDefault="003836DB">
      <w:bookmarkStart w:id="0" w:name="_GoBack"/>
      <w:bookmarkEnd w:id="0"/>
    </w:p>
    <w:sectPr w:rsidR="003836DB" w:rsidSect="008A150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185" w:rsidRDefault="00415185" w:rsidP="00415185">
      <w:r>
        <w:separator/>
      </w:r>
    </w:p>
  </w:endnote>
  <w:endnote w:type="continuationSeparator" w:id="1">
    <w:p w:rsidR="00415185" w:rsidRDefault="00415185" w:rsidP="0041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185" w:rsidRDefault="00415185" w:rsidP="00415185">
      <w:r>
        <w:separator/>
      </w:r>
    </w:p>
  </w:footnote>
  <w:footnote w:type="continuationSeparator" w:id="1">
    <w:p w:rsidR="00415185" w:rsidRDefault="00415185" w:rsidP="00415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85" w:rsidRPr="00415185" w:rsidRDefault="00415185" w:rsidP="0041518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A14"/>
    <w:rsid w:val="003836DB"/>
    <w:rsid w:val="00415185"/>
    <w:rsid w:val="008A1508"/>
    <w:rsid w:val="00C92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50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92A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92A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92A1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92A1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C92A1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92A14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15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15185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15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15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92A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92A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92A1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92A1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C92A1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92A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2491</Characters>
  <Application>Microsoft Office Word</Application>
  <DocSecurity>0</DocSecurity>
  <Lines>20</Lines>
  <Paragraphs>5</Paragraphs>
  <ScaleCrop>false</ScaleCrop>
  <Company>微软中国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2021-07-01T07:29:00Z</dcterms:created>
  <dcterms:modified xsi:type="dcterms:W3CDTF">2021-09-03T11:01:00Z</dcterms:modified>
</cp:coreProperties>
</file>